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0F" w:rsidRPr="0081220F" w:rsidRDefault="0081220F" w:rsidP="0081220F">
      <w:pPr>
        <w:shd w:val="clear" w:color="auto" w:fill="FFFFFF"/>
        <w:spacing w:before="150" w:after="180" w:line="270" w:lineRule="atLeast"/>
        <w:jc w:val="center"/>
        <w:rPr>
          <w:rFonts w:ascii="Tahoma" w:hAnsi="Tahoma" w:cs="Tahoma"/>
          <w:color w:val="111111"/>
          <w:sz w:val="18"/>
          <w:szCs w:val="18"/>
        </w:rPr>
      </w:pPr>
      <w:bookmarkStart w:id="0" w:name="_GoBack"/>
      <w:bookmarkEnd w:id="0"/>
      <w:r w:rsidRPr="0081220F">
        <w:rPr>
          <w:rFonts w:ascii="Tahoma" w:hAnsi="Tahoma" w:cs="Tahoma"/>
          <w:color w:val="FF0000"/>
          <w:sz w:val="33"/>
          <w:szCs w:val="33"/>
        </w:rPr>
        <w:t>НЕТ насилию в семье!</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Насилие в семье существует во всех социальных группах, независимо от уровня дохода, образования, положения в обществе.</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Все люди имеют право жить </w:t>
      </w:r>
      <w:r w:rsidRPr="0081220F">
        <w:rPr>
          <w:b/>
          <w:bCs/>
          <w:color w:val="111111"/>
          <w:sz w:val="28"/>
          <w:szCs w:val="28"/>
          <w:u w:val="single"/>
        </w:rPr>
        <w:t>БЕЗ НАСИЛИЯ</w:t>
      </w:r>
      <w:r w:rsidRPr="0081220F">
        <w:rPr>
          <w:color w:val="111111"/>
          <w:sz w:val="28"/>
          <w:szCs w:val="28"/>
        </w:rPr>
        <w:t> (Всеобщая Декларация прав человека, принята Организацией Объединенных Наций в 1948 г.)</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За совершение насилия в семье предусмотрена </w:t>
      </w:r>
      <w:r w:rsidRPr="0081220F">
        <w:rPr>
          <w:b/>
          <w:bCs/>
          <w:color w:val="111111"/>
          <w:sz w:val="28"/>
          <w:szCs w:val="28"/>
          <w:u w:val="single"/>
        </w:rPr>
        <w:t>ОТВЕСТВЕННОСТЬ</w:t>
      </w:r>
      <w:r w:rsidRPr="0081220F">
        <w:rPr>
          <w:color w:val="111111"/>
          <w:sz w:val="28"/>
          <w:szCs w:val="28"/>
        </w:rPr>
        <w:t>, в том числе и уголовная.</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Ежегодно в Беларуси регистрируется около 400 причинений легких телесных повреждений (статья 153 Уголовного кодекса Республики Беларусь, наказывается вплоть до ареста на срок до трех месяцев) со стороны членов семьи и близких.</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За истязание родных, то есть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к наказанию до пяти лет лишения свободы осуждается более 500 семейных «скандалистов».</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xml:space="preserve">            </w:t>
      </w:r>
      <w:proofErr w:type="gramStart"/>
      <w:r w:rsidRPr="0081220F">
        <w:rPr>
          <w:color w:val="111111"/>
          <w:sz w:val="28"/>
          <w:szCs w:val="28"/>
        </w:rPr>
        <w:t>Насилию, сопряженному с умышленным причинением менее тяжкого телесного повреждения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подвергаются примерно 120 потерпевших, более 350 – насилию с умышленным причинением тяжкого телесного повреждения (наказывается ограничением свободы на срок от</w:t>
      </w:r>
      <w:proofErr w:type="gramEnd"/>
      <w:r w:rsidRPr="0081220F">
        <w:rPr>
          <w:color w:val="111111"/>
          <w:sz w:val="28"/>
          <w:szCs w:val="28"/>
        </w:rPr>
        <w:t xml:space="preserve"> трех до пяти лет или лишением свободы на срок от четырех до восьми лет).</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Ежегодно в Беларуси 150 человек (каждое четвертое убийство) погибают от рук близких людей. Убийство наказывается лишением свободы на срок от восьми до двадцати пяти лет, или пожизненным заключением, или смертной казнью.</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Не допускайте насилие в любом его проявлении. Помните, каждое преступление обязательно влечет заслуженное и справедливое наказание, а сожалеть о случившемся будет уже поздно.         </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b/>
          <w:bCs/>
          <w:color w:val="111111"/>
          <w:sz w:val="18"/>
          <w:szCs w:val="18"/>
        </w:rPr>
        <w:t> </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b/>
          <w:bCs/>
          <w:color w:val="111111"/>
          <w:sz w:val="28"/>
          <w:szCs w:val="28"/>
          <w:u w:val="single"/>
        </w:rPr>
        <w:t>ПОМНИТЕ!</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никакое насилие в отношении детей не может быть оправданным;</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18"/>
          <w:szCs w:val="18"/>
        </w:rPr>
        <w:t> </w:t>
      </w:r>
      <w:r w:rsidRPr="0081220F">
        <w:rPr>
          <w:color w:val="111111"/>
          <w:sz w:val="28"/>
          <w:szCs w:val="28"/>
        </w:rPr>
        <w:t>- чаще всего семейное неблагополучие выражается во взаимоотношениях мужа и жены, а дети – это свидетели и жертвы происходящих конфликтов;</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18"/>
          <w:szCs w:val="18"/>
        </w:rPr>
        <w:t> </w:t>
      </w:r>
      <w:r w:rsidRPr="0081220F">
        <w:rPr>
          <w:color w:val="111111"/>
          <w:sz w:val="28"/>
          <w:szCs w:val="28"/>
        </w:rPr>
        <w:t>- дети из семей, где практикуется насилие, переживают чувство страха;</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18"/>
          <w:szCs w:val="18"/>
        </w:rPr>
        <w:t> </w:t>
      </w:r>
      <w:r w:rsidRPr="0081220F">
        <w:rPr>
          <w:color w:val="111111"/>
          <w:sz w:val="28"/>
          <w:szCs w:val="28"/>
        </w:rPr>
        <w:t>- в семье, где практикуется насилие, нет будущего.</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Насилие в семье – это правонарушение ничуть не менее серьезное, чем нападение на человека в темном переулке.</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color w:val="111111"/>
          <w:sz w:val="28"/>
          <w:szCs w:val="28"/>
        </w:rPr>
        <w:t>            В решении проблем насилия в семье Вам помогут правоохранительные органы. Если Вы подверглись семейной жестокости и решили наказать обидчика, Вы можете обратиться в правоохранительные органы по телефону 102, либо в территориальные центры социального обслуживания населения, медицинские учреждения, общественные объединения, которые могут оказать Вам психологическую, социальную, иногда и юридическую помощь.</w:t>
      </w:r>
    </w:p>
    <w:p w:rsidR="0081220F" w:rsidRPr="0081220F" w:rsidRDefault="0081220F" w:rsidP="0081220F">
      <w:pPr>
        <w:shd w:val="clear" w:color="auto" w:fill="FFFFFF"/>
        <w:spacing w:before="150" w:after="180" w:line="270" w:lineRule="atLeast"/>
        <w:jc w:val="both"/>
        <w:rPr>
          <w:rFonts w:ascii="Tahoma" w:hAnsi="Tahoma" w:cs="Tahoma"/>
          <w:color w:val="111111"/>
          <w:sz w:val="18"/>
          <w:szCs w:val="18"/>
        </w:rPr>
      </w:pPr>
      <w:r w:rsidRPr="0081220F">
        <w:rPr>
          <w:color w:val="111111"/>
          <w:sz w:val="28"/>
          <w:szCs w:val="28"/>
        </w:rPr>
        <w:lastRenderedPageBreak/>
        <w:t>            Безнаказанность – наиболее мощный фактор, провоцирующий и стимулирующий насилие. Помните в 95 % случаев, если насилие уже имело место, оно повторится. Насилие в семье можно остановить.</w:t>
      </w:r>
    </w:p>
    <w:p w:rsidR="0081220F" w:rsidRPr="0081220F" w:rsidRDefault="0081220F" w:rsidP="0081220F">
      <w:pPr>
        <w:shd w:val="clear" w:color="auto" w:fill="FFFFFF"/>
        <w:spacing w:before="150" w:after="180" w:line="270" w:lineRule="atLeast"/>
        <w:jc w:val="both"/>
        <w:rPr>
          <w:rFonts w:ascii="Tahoma" w:hAnsi="Tahoma" w:cs="Tahoma"/>
          <w:color w:val="111111"/>
          <w:sz w:val="18"/>
          <w:szCs w:val="18"/>
        </w:rPr>
      </w:pPr>
      <w:r w:rsidRPr="0081220F">
        <w:rPr>
          <w:color w:val="111111"/>
          <w:sz w:val="28"/>
          <w:szCs w:val="28"/>
        </w:rPr>
        <w:t>        </w:t>
      </w:r>
      <w:r w:rsidRPr="0081220F">
        <w:rPr>
          <w:b/>
          <w:bCs/>
          <w:color w:val="111111"/>
          <w:sz w:val="28"/>
          <w:szCs w:val="28"/>
        </w:rPr>
        <w:t>                Как распознать человека-насильника в семье? Существует набор черт характера и особенностей поведения человека, способного к проявлению насилия в семье. Это: </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Чрезмерная ревность. В начале отношений она может восприниматься как подтверждение любви.</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Контроль. Его вначале часто воспринимают как заботу о себе, о своей безопасности.</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Обвинение других в возникновении у него негативных чувств и проблем «Ты толкаешь меня на это…. Ты оскорбляешь меня, поступая не так, как я прошу….».</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Нереальные ожидания, завышенные требования к членам семьи</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Проявляемая грубость по отношению к животным или детям.</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Оскорбление словом.</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Ярко выраженное желание причинить ущерб другому человеку.</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Убеждение, что мужчина – абсолютный и беспрекословный глава семьи, у него вся власть и контроль.</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Высокий уровень тревожности и беспокойства по поводу своего доминирующего положения.</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Сочетание высокой импульсивности с низким самоконтролем.</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Неспособность принять ответственность за совершенные действия.</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Родительский сценарий, включающий семейное насилие.</w:t>
      </w:r>
    </w:p>
    <w:p w:rsidR="0081220F" w:rsidRPr="0081220F" w:rsidRDefault="0081220F" w:rsidP="0081220F">
      <w:pPr>
        <w:numPr>
          <w:ilvl w:val="0"/>
          <w:numId w:val="1"/>
        </w:numPr>
        <w:shd w:val="clear" w:color="auto" w:fill="FFFFFF"/>
        <w:spacing w:after="150"/>
        <w:ind w:left="1260" w:hanging="450"/>
        <w:jc w:val="both"/>
        <w:rPr>
          <w:rFonts w:ascii="Tahoma" w:hAnsi="Tahoma" w:cs="Tahoma"/>
          <w:color w:val="111111"/>
          <w:sz w:val="18"/>
          <w:szCs w:val="18"/>
        </w:rPr>
      </w:pPr>
      <w:r w:rsidRPr="0081220F">
        <w:rPr>
          <w:color w:val="111111"/>
          <w:sz w:val="14"/>
          <w:szCs w:val="14"/>
        </w:rPr>
        <w:t>    </w:t>
      </w:r>
      <w:r w:rsidRPr="0081220F">
        <w:rPr>
          <w:bCs/>
          <w:color w:val="111111"/>
          <w:sz w:val="28"/>
          <w:szCs w:val="28"/>
        </w:rPr>
        <w:t xml:space="preserve">Постоянное употребление алкоголя, </w:t>
      </w:r>
      <w:proofErr w:type="spellStart"/>
      <w:r w:rsidRPr="0081220F">
        <w:rPr>
          <w:bCs/>
          <w:color w:val="111111"/>
          <w:sz w:val="28"/>
          <w:szCs w:val="28"/>
        </w:rPr>
        <w:t>психоактивных</w:t>
      </w:r>
      <w:proofErr w:type="spellEnd"/>
      <w:r w:rsidRPr="0081220F">
        <w:rPr>
          <w:bCs/>
          <w:color w:val="111111"/>
          <w:sz w:val="28"/>
          <w:szCs w:val="28"/>
        </w:rPr>
        <w:t xml:space="preserve"> веществ. </w:t>
      </w:r>
    </w:p>
    <w:p w:rsidR="0081220F" w:rsidRPr="0081220F" w:rsidRDefault="0081220F" w:rsidP="0081220F">
      <w:pPr>
        <w:shd w:val="clear" w:color="auto" w:fill="FFFFFF"/>
        <w:jc w:val="both"/>
        <w:rPr>
          <w:rFonts w:ascii="Tahoma" w:hAnsi="Tahoma" w:cs="Tahoma"/>
          <w:color w:val="111111"/>
          <w:sz w:val="18"/>
          <w:szCs w:val="18"/>
        </w:rPr>
      </w:pPr>
      <w:r w:rsidRPr="0081220F">
        <w:rPr>
          <w:bCs/>
          <w:color w:val="111111"/>
          <w:sz w:val="28"/>
          <w:szCs w:val="28"/>
        </w:rPr>
        <w:t> </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b/>
          <w:bCs/>
          <w:color w:val="111111"/>
          <w:sz w:val="28"/>
          <w:szCs w:val="28"/>
        </w:rPr>
        <w:t xml:space="preserve">            В обыденной жизни наиболее заметными признаками </w:t>
      </w:r>
      <w:proofErr w:type="spellStart"/>
      <w:r w:rsidRPr="0081220F">
        <w:rPr>
          <w:b/>
          <w:bCs/>
          <w:color w:val="111111"/>
          <w:sz w:val="28"/>
          <w:szCs w:val="28"/>
        </w:rPr>
        <w:t>постстрессового</w:t>
      </w:r>
      <w:proofErr w:type="spellEnd"/>
      <w:r w:rsidRPr="0081220F">
        <w:rPr>
          <w:b/>
          <w:bCs/>
          <w:color w:val="111111"/>
          <w:sz w:val="28"/>
          <w:szCs w:val="28"/>
        </w:rPr>
        <w:t xml:space="preserve"> расстройства у ребенка являются симптомы повышенной возбудимости. Это раздражительность, нарушения сна, непослушание, трудности концентрации внимания, взрывные реакции, непроизвольная физиологическая реакция на событие, символизирующее или напоминающее травму. Например, если замахнуться рукой на битого ребенка, он может зажмуриться, отшатнуться, закрыться руками, испугаться, заплакать, несмотря на то, что столкнулся только с угрозой, а не с реальным насилием. Говорят, напуган – вполовину побит. Небитый ребенок просто удивится.</w:t>
      </w:r>
    </w:p>
    <w:p w:rsidR="0081220F" w:rsidRPr="0081220F" w:rsidRDefault="0081220F" w:rsidP="00620CC6">
      <w:pPr>
        <w:shd w:val="clear" w:color="auto" w:fill="FFFFFF"/>
        <w:spacing w:line="270" w:lineRule="atLeast"/>
        <w:jc w:val="both"/>
        <w:rPr>
          <w:rFonts w:ascii="Tahoma" w:hAnsi="Tahoma" w:cs="Tahoma"/>
          <w:color w:val="111111"/>
          <w:sz w:val="18"/>
          <w:szCs w:val="18"/>
        </w:rPr>
      </w:pPr>
      <w:r w:rsidRPr="0081220F">
        <w:rPr>
          <w:b/>
          <w:bCs/>
          <w:color w:val="111111"/>
          <w:sz w:val="28"/>
          <w:szCs w:val="28"/>
        </w:rPr>
        <w:t xml:space="preserve">            </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b/>
          <w:bCs/>
          <w:color w:val="111111"/>
          <w:sz w:val="28"/>
          <w:szCs w:val="28"/>
        </w:rPr>
        <w:t>           </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b/>
          <w:bCs/>
          <w:color w:val="111111"/>
          <w:sz w:val="28"/>
          <w:szCs w:val="28"/>
        </w:rPr>
        <w:t xml:space="preserve">             А как выглядит семья без насилия? Как строятся здоровые отношения с </w:t>
      </w:r>
      <w:proofErr w:type="gramStart"/>
      <w:r w:rsidRPr="0081220F">
        <w:rPr>
          <w:b/>
          <w:bCs/>
          <w:color w:val="111111"/>
          <w:sz w:val="28"/>
          <w:szCs w:val="28"/>
        </w:rPr>
        <w:t>близкими</w:t>
      </w:r>
      <w:proofErr w:type="gramEnd"/>
      <w:r w:rsidRPr="0081220F">
        <w:rPr>
          <w:b/>
          <w:bCs/>
          <w:color w:val="111111"/>
          <w:sz w:val="28"/>
          <w:szCs w:val="28"/>
        </w:rPr>
        <w:t>? Здесь приведём правила, по которым живет такая семья:</w:t>
      </w:r>
    </w:p>
    <w:p w:rsidR="0081220F" w:rsidRPr="0081220F" w:rsidRDefault="0081220F" w:rsidP="0081220F">
      <w:pPr>
        <w:numPr>
          <w:ilvl w:val="0"/>
          <w:numId w:val="2"/>
        </w:numPr>
        <w:shd w:val="clear" w:color="auto" w:fill="FFFFFF"/>
        <w:spacing w:after="150"/>
        <w:ind w:left="450"/>
        <w:jc w:val="both"/>
        <w:rPr>
          <w:rFonts w:ascii="Tahoma" w:hAnsi="Tahoma" w:cs="Tahoma"/>
          <w:color w:val="111111"/>
          <w:sz w:val="18"/>
          <w:szCs w:val="18"/>
        </w:rPr>
      </w:pPr>
      <w:r w:rsidRPr="0081220F">
        <w:rPr>
          <w:bCs/>
          <w:color w:val="111111"/>
          <w:sz w:val="28"/>
          <w:szCs w:val="28"/>
        </w:rPr>
        <w:lastRenderedPageBreak/>
        <w:t> </w:t>
      </w:r>
      <w:r w:rsidRPr="0081220F">
        <w:rPr>
          <w:color w:val="111111"/>
          <w:sz w:val="14"/>
          <w:szCs w:val="14"/>
        </w:rPr>
        <w:t>    </w:t>
      </w:r>
      <w:r w:rsidRPr="0081220F">
        <w:rPr>
          <w:bCs/>
          <w:color w:val="111111"/>
          <w:sz w:val="28"/>
          <w:szCs w:val="28"/>
        </w:rPr>
        <w:t>Проблемы признаются и решаются.</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Поощряются свободы: свобода восприятия, свобода мысли и обсуждения, свобода иметь свои чувства, желания, свобода творчества.</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Каждый член семьи имеет свою уникальную ценность, различия между членами семьи высоко ценятся.</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Члены семьи могут удовлетворять свои собственные потребности.</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Родители делают то, что говорят.</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Ролевые функции выбираются, а не навязываются.</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В семье есть место развлечениям.</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Ошибки прощаются, на них учатся.</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Семейная система существует для индивида, а не наоборот.</w:t>
      </w:r>
    </w:p>
    <w:p w:rsidR="0081220F" w:rsidRPr="0081220F" w:rsidRDefault="0081220F" w:rsidP="0081220F">
      <w:pPr>
        <w:numPr>
          <w:ilvl w:val="0"/>
          <w:numId w:val="2"/>
        </w:numPr>
        <w:shd w:val="clear" w:color="auto" w:fill="FFFFFF"/>
        <w:spacing w:after="150"/>
        <w:ind w:left="1170"/>
        <w:jc w:val="both"/>
        <w:rPr>
          <w:rFonts w:ascii="Tahoma" w:hAnsi="Tahoma" w:cs="Tahoma"/>
          <w:color w:val="111111"/>
          <w:sz w:val="18"/>
          <w:szCs w:val="18"/>
        </w:rPr>
      </w:pPr>
      <w:r w:rsidRPr="0081220F">
        <w:rPr>
          <w:color w:val="111111"/>
          <w:sz w:val="14"/>
          <w:szCs w:val="14"/>
        </w:rPr>
        <w:t>    </w:t>
      </w:r>
      <w:r w:rsidRPr="0081220F">
        <w:rPr>
          <w:bCs/>
          <w:color w:val="111111"/>
          <w:sz w:val="28"/>
          <w:szCs w:val="28"/>
        </w:rPr>
        <w:t>Правила и законы семьи гибкие, их можно обсуждать.</w:t>
      </w:r>
    </w:p>
    <w:p w:rsidR="0081220F" w:rsidRPr="0081220F" w:rsidRDefault="0081220F" w:rsidP="0081220F">
      <w:pPr>
        <w:shd w:val="clear" w:color="auto" w:fill="FFFFFF"/>
        <w:spacing w:line="270" w:lineRule="atLeast"/>
        <w:jc w:val="both"/>
        <w:rPr>
          <w:rFonts w:ascii="Tahoma" w:hAnsi="Tahoma" w:cs="Tahoma"/>
          <w:color w:val="111111"/>
          <w:sz w:val="18"/>
          <w:szCs w:val="18"/>
        </w:rPr>
      </w:pPr>
      <w:r w:rsidRPr="0081220F">
        <w:rPr>
          <w:rFonts w:ascii="Tahoma" w:hAnsi="Tahoma" w:cs="Tahoma"/>
          <w:color w:val="111111"/>
          <w:sz w:val="18"/>
          <w:szCs w:val="18"/>
        </w:rPr>
        <w:t> </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371"/>
        <w:gridCol w:w="2127"/>
      </w:tblGrid>
      <w:tr w:rsidR="00620CC6" w:rsidRPr="00620CC6" w:rsidTr="0073673F">
        <w:tc>
          <w:tcPr>
            <w:tcW w:w="10270"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center"/>
              <w:rPr>
                <w:rFonts w:ascii="Tahoma" w:hAnsi="Tahoma" w:cs="Tahoma"/>
                <w:color w:val="111111"/>
                <w:sz w:val="18"/>
                <w:szCs w:val="18"/>
              </w:rPr>
            </w:pPr>
            <w:r w:rsidRPr="00620CC6">
              <w:rPr>
                <w:rFonts w:ascii="Tahoma" w:hAnsi="Tahoma" w:cs="Tahoma"/>
                <w:b/>
                <w:bCs/>
                <w:color w:val="008080"/>
                <w:sz w:val="27"/>
                <w:szCs w:val="27"/>
              </w:rPr>
              <w:t>Телефоны доверия. "Горячие линии"</w:t>
            </w:r>
          </w:p>
        </w:tc>
      </w:tr>
      <w:tr w:rsidR="0073673F" w:rsidRPr="00620CC6" w:rsidTr="0073673F">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3673F" w:rsidRPr="00620CC6" w:rsidRDefault="0073673F" w:rsidP="00620CC6">
            <w:pPr>
              <w:jc w:val="both"/>
              <w:rPr>
                <w:color w:val="111111"/>
                <w:sz w:val="18"/>
                <w:szCs w:val="18"/>
              </w:rPr>
            </w:pPr>
            <w:r w:rsidRPr="00620CC6">
              <w:rPr>
                <w:b/>
                <w:bCs/>
                <w:i/>
                <w:iCs/>
                <w:color w:val="008080"/>
                <w:sz w:val="24"/>
                <w:szCs w:val="24"/>
              </w:rPr>
              <w:t>УО "</w:t>
            </w:r>
            <w:proofErr w:type="spellStart"/>
            <w:r w:rsidRPr="00620CC6">
              <w:rPr>
                <w:b/>
                <w:bCs/>
                <w:i/>
                <w:iCs/>
                <w:color w:val="008080"/>
                <w:sz w:val="24"/>
                <w:szCs w:val="24"/>
              </w:rPr>
              <w:t>Радунский</w:t>
            </w:r>
            <w:proofErr w:type="spellEnd"/>
            <w:r w:rsidRPr="00620CC6">
              <w:rPr>
                <w:b/>
                <w:bCs/>
                <w:i/>
                <w:iCs/>
                <w:color w:val="008080"/>
                <w:sz w:val="24"/>
                <w:szCs w:val="24"/>
              </w:rPr>
              <w:t xml:space="preserve"> государственный социально-педагогический центр </w:t>
            </w:r>
            <w:proofErr w:type="spellStart"/>
            <w:r w:rsidRPr="00620CC6">
              <w:rPr>
                <w:b/>
                <w:bCs/>
                <w:i/>
                <w:iCs/>
                <w:color w:val="008080"/>
                <w:sz w:val="24"/>
                <w:szCs w:val="24"/>
              </w:rPr>
              <w:t>Вороновкого</w:t>
            </w:r>
            <w:proofErr w:type="spellEnd"/>
            <w:r w:rsidRPr="00620CC6">
              <w:rPr>
                <w:b/>
                <w:bCs/>
                <w:i/>
                <w:iCs/>
                <w:color w:val="008080"/>
                <w:sz w:val="24"/>
                <w:szCs w:val="24"/>
              </w:rPr>
              <w:t xml:space="preserve"> района"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73673F" w:rsidRPr="0073673F" w:rsidRDefault="0073673F" w:rsidP="0073673F">
            <w:pPr>
              <w:ind w:left="-19"/>
              <w:jc w:val="both"/>
              <w:rPr>
                <w:color w:val="111111"/>
                <w:sz w:val="18"/>
                <w:szCs w:val="18"/>
                <w:lang w:val="en-US"/>
              </w:rPr>
            </w:pPr>
            <w:r w:rsidRPr="00620CC6">
              <w:rPr>
                <w:color w:val="111111"/>
                <w:sz w:val="24"/>
                <w:szCs w:val="24"/>
              </w:rPr>
              <w:t> </w:t>
            </w:r>
            <w:r w:rsidRPr="00620CC6">
              <w:rPr>
                <w:b/>
                <w:bCs/>
                <w:color w:val="000000"/>
                <w:sz w:val="21"/>
                <w:szCs w:val="21"/>
              </w:rPr>
              <w:t xml:space="preserve">8(015 94) </w:t>
            </w:r>
            <w:r>
              <w:rPr>
                <w:b/>
                <w:bCs/>
                <w:color w:val="000000"/>
                <w:sz w:val="21"/>
                <w:szCs w:val="21"/>
                <w:lang w:val="en-US"/>
              </w:rPr>
              <w:t>45-4-72</w:t>
            </w:r>
          </w:p>
        </w:tc>
      </w:tr>
      <w:tr w:rsidR="00620CC6" w:rsidRPr="00620CC6" w:rsidTr="0073673F">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i/>
                <w:iCs/>
                <w:color w:val="008080"/>
                <w:sz w:val="24"/>
                <w:szCs w:val="24"/>
              </w:rPr>
              <w:t>Служба экстренной психологической помощи города Гродно сайт </w:t>
            </w:r>
            <w:hyperlink r:id="rId6" w:history="1">
              <w:r w:rsidRPr="00620CC6">
                <w:rPr>
                  <w:i/>
                  <w:iCs/>
                  <w:color w:val="008080"/>
                  <w:sz w:val="27"/>
                  <w:szCs w:val="27"/>
                  <w:u w:val="single"/>
                </w:rPr>
                <w:t>170.by</w:t>
              </w:r>
            </w:hyperlink>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color w:val="111111"/>
                <w:sz w:val="21"/>
                <w:szCs w:val="21"/>
              </w:rPr>
              <w:t>городской номер-170,</w:t>
            </w:r>
          </w:p>
          <w:p w:rsidR="00620CC6" w:rsidRPr="00620CC6" w:rsidRDefault="00620CC6" w:rsidP="00620CC6">
            <w:pPr>
              <w:jc w:val="both"/>
              <w:rPr>
                <w:color w:val="111111"/>
                <w:sz w:val="18"/>
                <w:szCs w:val="18"/>
              </w:rPr>
            </w:pPr>
            <w:r w:rsidRPr="00620CC6">
              <w:rPr>
                <w:b/>
                <w:bCs/>
                <w:color w:val="111111"/>
                <w:sz w:val="21"/>
                <w:szCs w:val="21"/>
              </w:rPr>
              <w:t>моб. 8(0152) 752390</w:t>
            </w:r>
          </w:p>
        </w:tc>
      </w:tr>
      <w:tr w:rsidR="00620CC6" w:rsidRPr="00620CC6" w:rsidTr="0073673F">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i/>
                <w:iCs/>
                <w:color w:val="008080"/>
                <w:sz w:val="24"/>
                <w:szCs w:val="24"/>
              </w:rPr>
              <w:t>Республиканская телефонная "горячая линия" по оказанию психологической помощи несовершеннолетним, попавшим в кризисную ситуацию</w:t>
            </w:r>
            <w:r w:rsidRPr="00620CC6">
              <w:rPr>
                <w:color w:val="111111"/>
                <w:sz w:val="24"/>
                <w:szCs w:val="24"/>
              </w:rPr>
              <w:t> - </w:t>
            </w:r>
            <w:r w:rsidRPr="00620CC6">
              <w:rPr>
                <w:color w:val="2F4F4F"/>
                <w:sz w:val="24"/>
                <w:szCs w:val="24"/>
              </w:rPr>
              <w:t>телефон доверия для детей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color w:val="111111"/>
                <w:sz w:val="21"/>
                <w:szCs w:val="21"/>
              </w:rPr>
              <w:t>8(801) 1001611</w:t>
            </w:r>
          </w:p>
        </w:tc>
      </w:tr>
      <w:tr w:rsidR="00620CC6" w:rsidRPr="00620CC6" w:rsidTr="0073673F">
        <w:trPr>
          <w:trHeight w:val="185"/>
        </w:trPr>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i/>
                <w:iCs/>
                <w:color w:val="008080"/>
                <w:sz w:val="24"/>
                <w:szCs w:val="24"/>
              </w:rPr>
              <w:t>Республиканская "Горячая линия" для пострадавших от домашнего насилия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color w:val="111111"/>
                <w:sz w:val="21"/>
                <w:szCs w:val="21"/>
              </w:rPr>
              <w:t>8 (801) 100 8 801</w:t>
            </w:r>
          </w:p>
        </w:tc>
      </w:tr>
      <w:tr w:rsidR="00620CC6" w:rsidRPr="00620CC6" w:rsidTr="0073673F">
        <w:trPr>
          <w:trHeight w:val="539"/>
        </w:trPr>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i/>
                <w:iCs/>
                <w:color w:val="008080"/>
                <w:sz w:val="24"/>
                <w:szCs w:val="24"/>
              </w:rPr>
              <w:t xml:space="preserve">«Горячая линия» </w:t>
            </w:r>
            <w:proofErr w:type="spellStart"/>
            <w:r w:rsidRPr="00620CC6">
              <w:rPr>
                <w:b/>
                <w:bCs/>
                <w:i/>
                <w:iCs/>
                <w:color w:val="008080"/>
                <w:sz w:val="24"/>
                <w:szCs w:val="24"/>
              </w:rPr>
              <w:t>Радунского</w:t>
            </w:r>
            <w:proofErr w:type="spellEnd"/>
            <w:r w:rsidRPr="00620CC6">
              <w:rPr>
                <w:b/>
                <w:bCs/>
                <w:i/>
                <w:iCs/>
                <w:color w:val="008080"/>
                <w:sz w:val="24"/>
                <w:szCs w:val="24"/>
              </w:rPr>
              <w:t xml:space="preserve"> СПЦ по оказанию специализированной помощи детям и молодежи, находящимся в сложных жизненных ситуациях</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73673F" w:rsidRDefault="00620CC6" w:rsidP="0073673F">
            <w:pPr>
              <w:jc w:val="both"/>
              <w:rPr>
                <w:color w:val="111111"/>
                <w:sz w:val="18"/>
                <w:szCs w:val="18"/>
                <w:lang w:val="en-US"/>
              </w:rPr>
            </w:pPr>
            <w:r w:rsidRPr="00620CC6">
              <w:rPr>
                <w:color w:val="111111"/>
                <w:sz w:val="24"/>
                <w:szCs w:val="24"/>
              </w:rPr>
              <w:t> </w:t>
            </w:r>
            <w:r w:rsidRPr="00620CC6">
              <w:rPr>
                <w:b/>
                <w:bCs/>
                <w:color w:val="000000"/>
                <w:sz w:val="21"/>
                <w:szCs w:val="21"/>
              </w:rPr>
              <w:t xml:space="preserve">8(015 94) </w:t>
            </w:r>
            <w:r w:rsidR="0073673F">
              <w:rPr>
                <w:b/>
                <w:bCs/>
                <w:color w:val="000000"/>
                <w:sz w:val="21"/>
                <w:szCs w:val="21"/>
                <w:lang w:val="en-US"/>
              </w:rPr>
              <w:t>45-4-72</w:t>
            </w:r>
          </w:p>
        </w:tc>
      </w:tr>
      <w:tr w:rsidR="00620CC6" w:rsidRPr="00620CC6" w:rsidTr="0073673F">
        <w:trPr>
          <w:trHeight w:val="398"/>
        </w:trPr>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i/>
                <w:iCs/>
                <w:color w:val="008080"/>
                <w:sz w:val="24"/>
                <w:szCs w:val="24"/>
              </w:rPr>
              <w:t>Все о лечении и реабилитации в наркологии Республики Беларусь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color w:val="111111"/>
                <w:sz w:val="21"/>
                <w:szCs w:val="21"/>
              </w:rPr>
              <w:t>8-801-100-21-21</w:t>
            </w:r>
          </w:p>
        </w:tc>
      </w:tr>
      <w:tr w:rsidR="00620CC6" w:rsidRPr="00620CC6" w:rsidTr="0073673F">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i/>
                <w:iCs/>
                <w:color w:val="008080"/>
                <w:sz w:val="24"/>
                <w:szCs w:val="24"/>
              </w:rPr>
              <w:t>"</w:t>
            </w:r>
            <w:r w:rsidRPr="00620CC6">
              <w:rPr>
                <w:b/>
                <w:bCs/>
                <w:i/>
                <w:iCs/>
                <w:color w:val="008080"/>
                <w:sz w:val="24"/>
                <w:szCs w:val="24"/>
              </w:rPr>
              <w:t>Кризисная комната" для женщин пострадавших от семейного насилия</w:t>
            </w:r>
            <w:r w:rsidRPr="00620CC6">
              <w:rPr>
                <w:b/>
                <w:bCs/>
                <w:color w:val="008080"/>
                <w:sz w:val="21"/>
                <w:szCs w:val="21"/>
              </w:rPr>
              <w:t xml:space="preserve"> ( ТЦСОН </w:t>
            </w:r>
            <w:proofErr w:type="spellStart"/>
            <w:r w:rsidRPr="00620CC6">
              <w:rPr>
                <w:b/>
                <w:bCs/>
                <w:color w:val="008080"/>
                <w:sz w:val="21"/>
                <w:szCs w:val="21"/>
              </w:rPr>
              <w:t>Ворновского</w:t>
            </w:r>
            <w:proofErr w:type="spellEnd"/>
            <w:r w:rsidRPr="00620CC6">
              <w:rPr>
                <w:b/>
                <w:bCs/>
                <w:color w:val="008080"/>
                <w:sz w:val="21"/>
                <w:szCs w:val="21"/>
              </w:rPr>
              <w:t xml:space="preserve"> района, адрес: д. </w:t>
            </w:r>
            <w:proofErr w:type="spellStart"/>
            <w:r w:rsidRPr="00620CC6">
              <w:rPr>
                <w:b/>
                <w:bCs/>
                <w:color w:val="008080"/>
                <w:sz w:val="21"/>
                <w:szCs w:val="21"/>
              </w:rPr>
              <w:t>Бояры</w:t>
            </w:r>
            <w:proofErr w:type="spellEnd"/>
            <w:r w:rsidRPr="00620CC6">
              <w:rPr>
                <w:b/>
                <w:bCs/>
                <w:color w:val="008080"/>
                <w:sz w:val="21"/>
                <w:szCs w:val="21"/>
              </w:rPr>
              <w:t xml:space="preserve">  , </w:t>
            </w:r>
            <w:proofErr w:type="spellStart"/>
            <w:r w:rsidRPr="00620CC6">
              <w:rPr>
                <w:b/>
                <w:bCs/>
                <w:color w:val="008080"/>
                <w:sz w:val="21"/>
                <w:szCs w:val="21"/>
              </w:rPr>
              <w:t>ул</w:t>
            </w:r>
            <w:proofErr w:type="gramStart"/>
            <w:r w:rsidRPr="00620CC6">
              <w:rPr>
                <w:b/>
                <w:bCs/>
                <w:color w:val="008080"/>
                <w:sz w:val="21"/>
                <w:szCs w:val="21"/>
              </w:rPr>
              <w:t>.С</w:t>
            </w:r>
            <w:proofErr w:type="gramEnd"/>
            <w:r w:rsidRPr="00620CC6">
              <w:rPr>
                <w:b/>
                <w:bCs/>
                <w:color w:val="008080"/>
                <w:sz w:val="21"/>
                <w:szCs w:val="21"/>
              </w:rPr>
              <w:t>олнечная</w:t>
            </w:r>
            <w:proofErr w:type="spellEnd"/>
            <w:r w:rsidRPr="00620CC6">
              <w:rPr>
                <w:b/>
                <w:bCs/>
                <w:color w:val="008080"/>
                <w:sz w:val="21"/>
                <w:szCs w:val="21"/>
              </w:rPr>
              <w:t>, д.8)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color w:val="111111"/>
                <w:sz w:val="21"/>
                <w:szCs w:val="21"/>
              </w:rPr>
              <w:t>8 (01594) 30- 4- 18</w:t>
            </w:r>
          </w:p>
        </w:tc>
      </w:tr>
      <w:tr w:rsidR="00620CC6" w:rsidRPr="00620CC6" w:rsidTr="0073673F">
        <w:tc>
          <w:tcPr>
            <w:tcW w:w="872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i/>
                <w:iCs/>
                <w:color w:val="008080"/>
                <w:sz w:val="24"/>
                <w:szCs w:val="24"/>
              </w:rPr>
              <w:t xml:space="preserve">"Горячая линия" ТЦСОН </w:t>
            </w:r>
            <w:proofErr w:type="spellStart"/>
            <w:r w:rsidRPr="00620CC6">
              <w:rPr>
                <w:b/>
                <w:bCs/>
                <w:i/>
                <w:iCs/>
                <w:color w:val="008080"/>
                <w:sz w:val="24"/>
                <w:szCs w:val="24"/>
              </w:rPr>
              <w:t>Вороновского</w:t>
            </w:r>
            <w:proofErr w:type="spellEnd"/>
            <w:r w:rsidRPr="00620CC6">
              <w:rPr>
                <w:b/>
                <w:bCs/>
                <w:i/>
                <w:iCs/>
                <w:color w:val="008080"/>
                <w:sz w:val="24"/>
                <w:szCs w:val="24"/>
              </w:rPr>
              <w:t xml:space="preserve"> района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20CC6" w:rsidRPr="00620CC6" w:rsidRDefault="00620CC6" w:rsidP="00620CC6">
            <w:pPr>
              <w:jc w:val="both"/>
              <w:rPr>
                <w:color w:val="111111"/>
                <w:sz w:val="18"/>
                <w:szCs w:val="18"/>
              </w:rPr>
            </w:pPr>
            <w:r w:rsidRPr="00620CC6">
              <w:rPr>
                <w:b/>
                <w:bCs/>
                <w:color w:val="000000"/>
                <w:sz w:val="18"/>
                <w:szCs w:val="18"/>
              </w:rPr>
              <w:t>8 (01594) 30-2-16</w:t>
            </w:r>
          </w:p>
        </w:tc>
      </w:tr>
    </w:tbl>
    <w:p w:rsidR="0081220F" w:rsidRPr="0081220F" w:rsidRDefault="0081220F" w:rsidP="00620CC6">
      <w:pPr>
        <w:shd w:val="clear" w:color="auto" w:fill="FFFFFF"/>
        <w:spacing w:before="150" w:after="180" w:line="270" w:lineRule="atLeast"/>
        <w:jc w:val="both"/>
        <w:rPr>
          <w:color w:val="111111"/>
          <w:sz w:val="28"/>
          <w:szCs w:val="28"/>
        </w:rPr>
      </w:pPr>
    </w:p>
    <w:sectPr w:rsidR="0081220F" w:rsidRPr="0081220F" w:rsidSect="0081220F">
      <w:pgSz w:w="11906" w:h="16838"/>
      <w:pgMar w:top="1134"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0898"/>
    <w:multiLevelType w:val="multilevel"/>
    <w:tmpl w:val="B15E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D04A5"/>
    <w:multiLevelType w:val="multilevel"/>
    <w:tmpl w:val="CAE6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0F"/>
    <w:rsid w:val="003662AF"/>
    <w:rsid w:val="0048471D"/>
    <w:rsid w:val="00620CC6"/>
    <w:rsid w:val="00650062"/>
    <w:rsid w:val="00690C8F"/>
    <w:rsid w:val="006D1A5A"/>
    <w:rsid w:val="0073673F"/>
    <w:rsid w:val="00776381"/>
    <w:rsid w:val="0081220F"/>
    <w:rsid w:val="0089759F"/>
    <w:rsid w:val="009C632B"/>
    <w:rsid w:val="00A65F76"/>
    <w:rsid w:val="00A86BC6"/>
    <w:rsid w:val="00C05F58"/>
    <w:rsid w:val="00C638A3"/>
    <w:rsid w:val="00CB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A3"/>
    <w:rPr>
      <w:lang w:eastAsia="ru-RU"/>
    </w:rPr>
  </w:style>
  <w:style w:type="paragraph" w:styleId="3">
    <w:name w:val="heading 3"/>
    <w:basedOn w:val="a"/>
    <w:next w:val="a"/>
    <w:link w:val="30"/>
    <w:qFormat/>
    <w:rsid w:val="00C638A3"/>
    <w:pPr>
      <w:keepNext/>
      <w:spacing w:before="240" w:after="60"/>
      <w:outlineLvl w:val="2"/>
    </w:pPr>
    <w:rPr>
      <w:rFonts w:ascii="Cambria" w:hAnsi="Cambria"/>
      <w:b/>
      <w:bCs/>
      <w:sz w:val="26"/>
      <w:szCs w:val="26"/>
      <w:lang w:eastAsia="en-US"/>
    </w:rPr>
  </w:style>
  <w:style w:type="paragraph" w:styleId="9">
    <w:name w:val="heading 9"/>
    <w:basedOn w:val="a"/>
    <w:next w:val="a"/>
    <w:link w:val="90"/>
    <w:qFormat/>
    <w:rsid w:val="00C638A3"/>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638A3"/>
    <w:rPr>
      <w:rFonts w:ascii="Cambria" w:hAnsi="Cambria"/>
      <w:b/>
      <w:bCs/>
      <w:sz w:val="26"/>
      <w:szCs w:val="26"/>
    </w:rPr>
  </w:style>
  <w:style w:type="character" w:customStyle="1" w:styleId="90">
    <w:name w:val="Заголовок 9 Знак"/>
    <w:link w:val="9"/>
    <w:rsid w:val="00C638A3"/>
    <w:rPr>
      <w:rFonts w:ascii="Arial" w:hAnsi="Arial" w:cs="Arial"/>
      <w:sz w:val="22"/>
      <w:szCs w:val="22"/>
    </w:rPr>
  </w:style>
  <w:style w:type="paragraph" w:styleId="a3">
    <w:name w:val="List Paragraph"/>
    <w:basedOn w:val="a"/>
    <w:uiPriority w:val="34"/>
    <w:qFormat/>
    <w:rsid w:val="00C638A3"/>
    <w:pPr>
      <w:ind w:left="708"/>
    </w:pPr>
    <w:rPr>
      <w:sz w:val="24"/>
      <w:szCs w:val="24"/>
    </w:rPr>
  </w:style>
  <w:style w:type="paragraph" w:styleId="a4">
    <w:name w:val="Normal (Web)"/>
    <w:basedOn w:val="a"/>
    <w:uiPriority w:val="99"/>
    <w:semiHidden/>
    <w:unhideWhenUsed/>
    <w:rsid w:val="0081220F"/>
    <w:pPr>
      <w:spacing w:before="100" w:beforeAutospacing="1" w:after="100" w:afterAutospacing="1"/>
    </w:pPr>
    <w:rPr>
      <w:sz w:val="24"/>
      <w:szCs w:val="24"/>
    </w:rPr>
  </w:style>
  <w:style w:type="character" w:styleId="a5">
    <w:name w:val="Emphasis"/>
    <w:basedOn w:val="a0"/>
    <w:uiPriority w:val="20"/>
    <w:qFormat/>
    <w:rsid w:val="0081220F"/>
    <w:rPr>
      <w:i/>
      <w:iCs/>
    </w:rPr>
  </w:style>
  <w:style w:type="character" w:styleId="a6">
    <w:name w:val="Strong"/>
    <w:basedOn w:val="a0"/>
    <w:uiPriority w:val="22"/>
    <w:qFormat/>
    <w:rsid w:val="00812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A3"/>
    <w:rPr>
      <w:lang w:eastAsia="ru-RU"/>
    </w:rPr>
  </w:style>
  <w:style w:type="paragraph" w:styleId="3">
    <w:name w:val="heading 3"/>
    <w:basedOn w:val="a"/>
    <w:next w:val="a"/>
    <w:link w:val="30"/>
    <w:qFormat/>
    <w:rsid w:val="00C638A3"/>
    <w:pPr>
      <w:keepNext/>
      <w:spacing w:before="240" w:after="60"/>
      <w:outlineLvl w:val="2"/>
    </w:pPr>
    <w:rPr>
      <w:rFonts w:ascii="Cambria" w:hAnsi="Cambria"/>
      <w:b/>
      <w:bCs/>
      <w:sz w:val="26"/>
      <w:szCs w:val="26"/>
      <w:lang w:eastAsia="en-US"/>
    </w:rPr>
  </w:style>
  <w:style w:type="paragraph" w:styleId="9">
    <w:name w:val="heading 9"/>
    <w:basedOn w:val="a"/>
    <w:next w:val="a"/>
    <w:link w:val="90"/>
    <w:qFormat/>
    <w:rsid w:val="00C638A3"/>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638A3"/>
    <w:rPr>
      <w:rFonts w:ascii="Cambria" w:hAnsi="Cambria"/>
      <w:b/>
      <w:bCs/>
      <w:sz w:val="26"/>
      <w:szCs w:val="26"/>
    </w:rPr>
  </w:style>
  <w:style w:type="character" w:customStyle="1" w:styleId="90">
    <w:name w:val="Заголовок 9 Знак"/>
    <w:link w:val="9"/>
    <w:rsid w:val="00C638A3"/>
    <w:rPr>
      <w:rFonts w:ascii="Arial" w:hAnsi="Arial" w:cs="Arial"/>
      <w:sz w:val="22"/>
      <w:szCs w:val="22"/>
    </w:rPr>
  </w:style>
  <w:style w:type="paragraph" w:styleId="a3">
    <w:name w:val="List Paragraph"/>
    <w:basedOn w:val="a"/>
    <w:uiPriority w:val="34"/>
    <w:qFormat/>
    <w:rsid w:val="00C638A3"/>
    <w:pPr>
      <w:ind w:left="708"/>
    </w:pPr>
    <w:rPr>
      <w:sz w:val="24"/>
      <w:szCs w:val="24"/>
    </w:rPr>
  </w:style>
  <w:style w:type="paragraph" w:styleId="a4">
    <w:name w:val="Normal (Web)"/>
    <w:basedOn w:val="a"/>
    <w:uiPriority w:val="99"/>
    <w:semiHidden/>
    <w:unhideWhenUsed/>
    <w:rsid w:val="0081220F"/>
    <w:pPr>
      <w:spacing w:before="100" w:beforeAutospacing="1" w:after="100" w:afterAutospacing="1"/>
    </w:pPr>
    <w:rPr>
      <w:sz w:val="24"/>
      <w:szCs w:val="24"/>
    </w:rPr>
  </w:style>
  <w:style w:type="character" w:styleId="a5">
    <w:name w:val="Emphasis"/>
    <w:basedOn w:val="a0"/>
    <w:uiPriority w:val="20"/>
    <w:qFormat/>
    <w:rsid w:val="0081220F"/>
    <w:rPr>
      <w:i/>
      <w:iCs/>
    </w:rPr>
  </w:style>
  <w:style w:type="character" w:styleId="a6">
    <w:name w:val="Strong"/>
    <w:basedOn w:val="a0"/>
    <w:uiPriority w:val="22"/>
    <w:qFormat/>
    <w:rsid w:val="0081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192">
      <w:bodyDiv w:val="1"/>
      <w:marLeft w:val="0"/>
      <w:marRight w:val="0"/>
      <w:marTop w:val="0"/>
      <w:marBottom w:val="0"/>
      <w:divBdr>
        <w:top w:val="none" w:sz="0" w:space="0" w:color="auto"/>
        <w:left w:val="none" w:sz="0" w:space="0" w:color="auto"/>
        <w:bottom w:val="none" w:sz="0" w:space="0" w:color="auto"/>
        <w:right w:val="none" w:sz="0" w:space="0" w:color="auto"/>
      </w:divBdr>
    </w:div>
    <w:div w:id="149102951">
      <w:bodyDiv w:val="1"/>
      <w:marLeft w:val="0"/>
      <w:marRight w:val="0"/>
      <w:marTop w:val="0"/>
      <w:marBottom w:val="0"/>
      <w:divBdr>
        <w:top w:val="none" w:sz="0" w:space="0" w:color="auto"/>
        <w:left w:val="none" w:sz="0" w:space="0" w:color="auto"/>
        <w:bottom w:val="none" w:sz="0" w:space="0" w:color="auto"/>
        <w:right w:val="none" w:sz="0" w:space="0" w:color="auto"/>
      </w:divBdr>
      <w:divsChild>
        <w:div w:id="771165188">
          <w:marLeft w:val="0"/>
          <w:marRight w:val="0"/>
          <w:marTop w:val="0"/>
          <w:marBottom w:val="0"/>
          <w:divBdr>
            <w:top w:val="none" w:sz="0" w:space="0" w:color="auto"/>
            <w:left w:val="none" w:sz="0" w:space="0" w:color="auto"/>
            <w:bottom w:val="none" w:sz="0" w:space="0" w:color="auto"/>
            <w:right w:val="none" w:sz="0" w:space="0" w:color="auto"/>
          </w:divBdr>
          <w:divsChild>
            <w:div w:id="1619794436">
              <w:marLeft w:val="0"/>
              <w:marRight w:val="0"/>
              <w:marTop w:val="0"/>
              <w:marBottom w:val="0"/>
              <w:divBdr>
                <w:top w:val="none" w:sz="0" w:space="0" w:color="auto"/>
                <w:left w:val="none" w:sz="0" w:space="0" w:color="auto"/>
                <w:bottom w:val="none" w:sz="0" w:space="0" w:color="auto"/>
                <w:right w:val="none" w:sz="0" w:space="0" w:color="auto"/>
              </w:divBdr>
              <w:divsChild>
                <w:div w:id="359476815">
                  <w:marLeft w:val="810"/>
                  <w:marRight w:val="0"/>
                  <w:marTop w:val="0"/>
                  <w:marBottom w:val="0"/>
                  <w:divBdr>
                    <w:top w:val="none" w:sz="0" w:space="0" w:color="auto"/>
                    <w:left w:val="none" w:sz="0" w:space="0" w:color="auto"/>
                    <w:bottom w:val="none" w:sz="0" w:space="0" w:color="auto"/>
                    <w:right w:val="none" w:sz="0" w:space="0" w:color="auto"/>
                  </w:divBdr>
                </w:div>
                <w:div w:id="861019962">
                  <w:marLeft w:val="810"/>
                  <w:marRight w:val="0"/>
                  <w:marTop w:val="0"/>
                  <w:marBottom w:val="0"/>
                  <w:divBdr>
                    <w:top w:val="none" w:sz="0" w:space="0" w:color="auto"/>
                    <w:left w:val="none" w:sz="0" w:space="0" w:color="auto"/>
                    <w:bottom w:val="none" w:sz="0" w:space="0" w:color="auto"/>
                    <w:right w:val="none" w:sz="0" w:space="0" w:color="auto"/>
                  </w:divBdr>
                </w:div>
                <w:div w:id="191117909">
                  <w:marLeft w:val="810"/>
                  <w:marRight w:val="0"/>
                  <w:marTop w:val="0"/>
                  <w:marBottom w:val="0"/>
                  <w:divBdr>
                    <w:top w:val="none" w:sz="0" w:space="0" w:color="auto"/>
                    <w:left w:val="none" w:sz="0" w:space="0" w:color="auto"/>
                    <w:bottom w:val="none" w:sz="0" w:space="0" w:color="auto"/>
                    <w:right w:val="none" w:sz="0" w:space="0" w:color="auto"/>
                  </w:divBdr>
                </w:div>
                <w:div w:id="1822699485">
                  <w:marLeft w:val="810"/>
                  <w:marRight w:val="0"/>
                  <w:marTop w:val="0"/>
                  <w:marBottom w:val="0"/>
                  <w:divBdr>
                    <w:top w:val="none" w:sz="0" w:space="0" w:color="auto"/>
                    <w:left w:val="none" w:sz="0" w:space="0" w:color="auto"/>
                    <w:bottom w:val="none" w:sz="0" w:space="0" w:color="auto"/>
                    <w:right w:val="none" w:sz="0" w:space="0" w:color="auto"/>
                  </w:divBdr>
                </w:div>
                <w:div w:id="1381857373">
                  <w:marLeft w:val="810"/>
                  <w:marRight w:val="0"/>
                  <w:marTop w:val="0"/>
                  <w:marBottom w:val="0"/>
                  <w:divBdr>
                    <w:top w:val="none" w:sz="0" w:space="0" w:color="auto"/>
                    <w:left w:val="none" w:sz="0" w:space="0" w:color="auto"/>
                    <w:bottom w:val="none" w:sz="0" w:space="0" w:color="auto"/>
                    <w:right w:val="none" w:sz="0" w:space="0" w:color="auto"/>
                  </w:divBdr>
                </w:div>
                <w:div w:id="1101606624">
                  <w:marLeft w:val="810"/>
                  <w:marRight w:val="0"/>
                  <w:marTop w:val="0"/>
                  <w:marBottom w:val="0"/>
                  <w:divBdr>
                    <w:top w:val="none" w:sz="0" w:space="0" w:color="auto"/>
                    <w:left w:val="none" w:sz="0" w:space="0" w:color="auto"/>
                    <w:bottom w:val="none" w:sz="0" w:space="0" w:color="auto"/>
                    <w:right w:val="none" w:sz="0" w:space="0" w:color="auto"/>
                  </w:divBdr>
                </w:div>
                <w:div w:id="1612739655">
                  <w:marLeft w:val="810"/>
                  <w:marRight w:val="0"/>
                  <w:marTop w:val="0"/>
                  <w:marBottom w:val="0"/>
                  <w:divBdr>
                    <w:top w:val="none" w:sz="0" w:space="0" w:color="auto"/>
                    <w:left w:val="none" w:sz="0" w:space="0" w:color="auto"/>
                    <w:bottom w:val="none" w:sz="0" w:space="0" w:color="auto"/>
                    <w:right w:val="none" w:sz="0" w:space="0" w:color="auto"/>
                  </w:divBdr>
                </w:div>
                <w:div w:id="1688826584">
                  <w:marLeft w:val="810"/>
                  <w:marRight w:val="0"/>
                  <w:marTop w:val="0"/>
                  <w:marBottom w:val="0"/>
                  <w:divBdr>
                    <w:top w:val="none" w:sz="0" w:space="0" w:color="auto"/>
                    <w:left w:val="none" w:sz="0" w:space="0" w:color="auto"/>
                    <w:bottom w:val="none" w:sz="0" w:space="0" w:color="auto"/>
                    <w:right w:val="none" w:sz="0" w:space="0" w:color="auto"/>
                  </w:divBdr>
                </w:div>
                <w:div w:id="1974092901">
                  <w:marLeft w:val="810"/>
                  <w:marRight w:val="0"/>
                  <w:marTop w:val="0"/>
                  <w:marBottom w:val="0"/>
                  <w:divBdr>
                    <w:top w:val="none" w:sz="0" w:space="0" w:color="auto"/>
                    <w:left w:val="none" w:sz="0" w:space="0" w:color="auto"/>
                    <w:bottom w:val="none" w:sz="0" w:space="0" w:color="auto"/>
                    <w:right w:val="none" w:sz="0" w:space="0" w:color="auto"/>
                  </w:divBdr>
                </w:div>
                <w:div w:id="14505132">
                  <w:marLeft w:val="810"/>
                  <w:marRight w:val="0"/>
                  <w:marTop w:val="0"/>
                  <w:marBottom w:val="0"/>
                  <w:divBdr>
                    <w:top w:val="none" w:sz="0" w:space="0" w:color="auto"/>
                    <w:left w:val="none" w:sz="0" w:space="0" w:color="auto"/>
                    <w:bottom w:val="none" w:sz="0" w:space="0" w:color="auto"/>
                    <w:right w:val="none" w:sz="0" w:space="0" w:color="auto"/>
                  </w:divBdr>
                </w:div>
                <w:div w:id="2060663864">
                  <w:marLeft w:val="810"/>
                  <w:marRight w:val="0"/>
                  <w:marTop w:val="0"/>
                  <w:marBottom w:val="0"/>
                  <w:divBdr>
                    <w:top w:val="none" w:sz="0" w:space="0" w:color="auto"/>
                    <w:left w:val="none" w:sz="0" w:space="0" w:color="auto"/>
                    <w:bottom w:val="none" w:sz="0" w:space="0" w:color="auto"/>
                    <w:right w:val="none" w:sz="0" w:space="0" w:color="auto"/>
                  </w:divBdr>
                </w:div>
                <w:div w:id="1297300086">
                  <w:marLeft w:val="810"/>
                  <w:marRight w:val="0"/>
                  <w:marTop w:val="0"/>
                  <w:marBottom w:val="0"/>
                  <w:divBdr>
                    <w:top w:val="none" w:sz="0" w:space="0" w:color="auto"/>
                    <w:left w:val="none" w:sz="0" w:space="0" w:color="auto"/>
                    <w:bottom w:val="none" w:sz="0" w:space="0" w:color="auto"/>
                    <w:right w:val="none" w:sz="0" w:space="0" w:color="auto"/>
                  </w:divBdr>
                </w:div>
                <w:div w:id="1400590114">
                  <w:marLeft w:val="810"/>
                  <w:marRight w:val="0"/>
                  <w:marTop w:val="0"/>
                  <w:marBottom w:val="0"/>
                  <w:divBdr>
                    <w:top w:val="none" w:sz="0" w:space="0" w:color="auto"/>
                    <w:left w:val="none" w:sz="0" w:space="0" w:color="auto"/>
                    <w:bottom w:val="none" w:sz="0" w:space="0" w:color="auto"/>
                    <w:right w:val="none" w:sz="0" w:space="0" w:color="auto"/>
                  </w:divBdr>
                </w:div>
                <w:div w:id="1322274546">
                  <w:marLeft w:val="720"/>
                  <w:marRight w:val="0"/>
                  <w:marTop w:val="0"/>
                  <w:marBottom w:val="0"/>
                  <w:divBdr>
                    <w:top w:val="none" w:sz="0" w:space="0" w:color="auto"/>
                    <w:left w:val="none" w:sz="0" w:space="0" w:color="auto"/>
                    <w:bottom w:val="none" w:sz="0" w:space="0" w:color="auto"/>
                    <w:right w:val="none" w:sz="0" w:space="0" w:color="auto"/>
                  </w:divBdr>
                </w:div>
                <w:div w:id="999383336">
                  <w:marLeft w:val="720"/>
                  <w:marRight w:val="0"/>
                  <w:marTop w:val="0"/>
                  <w:marBottom w:val="0"/>
                  <w:divBdr>
                    <w:top w:val="none" w:sz="0" w:space="0" w:color="auto"/>
                    <w:left w:val="none" w:sz="0" w:space="0" w:color="auto"/>
                    <w:bottom w:val="none" w:sz="0" w:space="0" w:color="auto"/>
                    <w:right w:val="none" w:sz="0" w:space="0" w:color="auto"/>
                  </w:divBdr>
                </w:div>
                <w:div w:id="1711035075">
                  <w:marLeft w:val="720"/>
                  <w:marRight w:val="0"/>
                  <w:marTop w:val="0"/>
                  <w:marBottom w:val="0"/>
                  <w:divBdr>
                    <w:top w:val="none" w:sz="0" w:space="0" w:color="auto"/>
                    <w:left w:val="none" w:sz="0" w:space="0" w:color="auto"/>
                    <w:bottom w:val="none" w:sz="0" w:space="0" w:color="auto"/>
                    <w:right w:val="none" w:sz="0" w:space="0" w:color="auto"/>
                  </w:divBdr>
                </w:div>
                <w:div w:id="335155863">
                  <w:marLeft w:val="720"/>
                  <w:marRight w:val="0"/>
                  <w:marTop w:val="0"/>
                  <w:marBottom w:val="0"/>
                  <w:divBdr>
                    <w:top w:val="none" w:sz="0" w:space="0" w:color="auto"/>
                    <w:left w:val="none" w:sz="0" w:space="0" w:color="auto"/>
                    <w:bottom w:val="none" w:sz="0" w:space="0" w:color="auto"/>
                    <w:right w:val="none" w:sz="0" w:space="0" w:color="auto"/>
                  </w:divBdr>
                </w:div>
                <w:div w:id="871572239">
                  <w:marLeft w:val="720"/>
                  <w:marRight w:val="0"/>
                  <w:marTop w:val="0"/>
                  <w:marBottom w:val="0"/>
                  <w:divBdr>
                    <w:top w:val="none" w:sz="0" w:space="0" w:color="auto"/>
                    <w:left w:val="none" w:sz="0" w:space="0" w:color="auto"/>
                    <w:bottom w:val="none" w:sz="0" w:space="0" w:color="auto"/>
                    <w:right w:val="none" w:sz="0" w:space="0" w:color="auto"/>
                  </w:divBdr>
                </w:div>
                <w:div w:id="448472675">
                  <w:marLeft w:val="720"/>
                  <w:marRight w:val="0"/>
                  <w:marTop w:val="0"/>
                  <w:marBottom w:val="0"/>
                  <w:divBdr>
                    <w:top w:val="none" w:sz="0" w:space="0" w:color="auto"/>
                    <w:left w:val="none" w:sz="0" w:space="0" w:color="auto"/>
                    <w:bottom w:val="none" w:sz="0" w:space="0" w:color="auto"/>
                    <w:right w:val="none" w:sz="0" w:space="0" w:color="auto"/>
                  </w:divBdr>
                </w:div>
                <w:div w:id="1194267083">
                  <w:marLeft w:val="720"/>
                  <w:marRight w:val="0"/>
                  <w:marTop w:val="0"/>
                  <w:marBottom w:val="0"/>
                  <w:divBdr>
                    <w:top w:val="none" w:sz="0" w:space="0" w:color="auto"/>
                    <w:left w:val="none" w:sz="0" w:space="0" w:color="auto"/>
                    <w:bottom w:val="none" w:sz="0" w:space="0" w:color="auto"/>
                    <w:right w:val="none" w:sz="0" w:space="0" w:color="auto"/>
                  </w:divBdr>
                </w:div>
                <w:div w:id="764035006">
                  <w:marLeft w:val="720"/>
                  <w:marRight w:val="0"/>
                  <w:marTop w:val="0"/>
                  <w:marBottom w:val="0"/>
                  <w:divBdr>
                    <w:top w:val="none" w:sz="0" w:space="0" w:color="auto"/>
                    <w:left w:val="none" w:sz="0" w:space="0" w:color="auto"/>
                    <w:bottom w:val="none" w:sz="0" w:space="0" w:color="auto"/>
                    <w:right w:val="none" w:sz="0" w:space="0" w:color="auto"/>
                  </w:divBdr>
                </w:div>
                <w:div w:id="18866759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5922">
      <w:bodyDiv w:val="1"/>
      <w:marLeft w:val="0"/>
      <w:marRight w:val="0"/>
      <w:marTop w:val="0"/>
      <w:marBottom w:val="0"/>
      <w:divBdr>
        <w:top w:val="none" w:sz="0" w:space="0" w:color="auto"/>
        <w:left w:val="none" w:sz="0" w:space="0" w:color="auto"/>
        <w:bottom w:val="none" w:sz="0" w:space="0" w:color="auto"/>
        <w:right w:val="none" w:sz="0" w:space="0" w:color="auto"/>
      </w:divBdr>
    </w:div>
    <w:div w:id="20752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0.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2017-10-23T17:46:00Z</dcterms:created>
  <dcterms:modified xsi:type="dcterms:W3CDTF">2019-03-19T09:03:00Z</dcterms:modified>
</cp:coreProperties>
</file>