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Информация о лучшем опыте проведения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ЕДИ «ШАГ» в УО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(2</w:t>
      </w:r>
      <w:r w:rsidR="00833874" w:rsidRPr="00833874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3</w:t>
      </w: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 xml:space="preserve"> </w:t>
      </w:r>
      <w:r w:rsidR="00833874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ноября</w:t>
      </w:r>
      <w:r w:rsidRPr="00F921E2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 xml:space="preserve"> на тему: </w:t>
      </w:r>
      <w:r w:rsidR="00833874" w:rsidRPr="00833874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«Родина моя Беларусь в лицах. В этой красе величавой есть доля труда моего» (о тружениках промышленности и сельского хозяйства)</w:t>
      </w:r>
      <w:r w:rsidR="00AE30F8" w:rsidRPr="00AE30F8"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  <w:t>)</w:t>
      </w:r>
    </w:p>
    <w:p w:rsidR="008D452A" w:rsidRPr="00F921E2" w:rsidRDefault="008D452A" w:rsidP="008D4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191919" w:themeColor="background1" w:themeShade="1A"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6D6D6" w:themeColor="background1" w:themeShade="D9"/>
          <w:left w:val="single" w:sz="4" w:space="0" w:color="D6D6D6" w:themeColor="background1" w:themeShade="D9"/>
          <w:bottom w:val="single" w:sz="4" w:space="0" w:color="D6D6D6" w:themeColor="background1" w:themeShade="D9"/>
          <w:right w:val="single" w:sz="4" w:space="0" w:color="D6D6D6" w:themeColor="background1" w:themeShade="D9"/>
          <w:insideH w:val="single" w:sz="4" w:space="0" w:color="D6D6D6" w:themeColor="background1" w:themeShade="D9"/>
          <w:insideV w:val="single" w:sz="4" w:space="0" w:color="D6D6D6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3560"/>
        <w:gridCol w:w="3154"/>
      </w:tblGrid>
      <w:tr w:rsidR="00C15269" w:rsidRPr="00F921E2" w:rsidTr="00AC056E">
        <w:trPr>
          <w:trHeight w:val="3105"/>
        </w:trPr>
        <w:tc>
          <w:tcPr>
            <w:tcW w:w="3663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1</w:t>
            </w:r>
          </w:p>
          <w:p w:rsidR="00F921E2" w:rsidRPr="00F921E2" w:rsidRDefault="00C15269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094214" cy="279082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b3d7d40ace1b5b0201e7a00678d749e-V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464" cy="280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5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2</w:t>
            </w:r>
          </w:p>
          <w:p w:rsidR="00F921E2" w:rsidRPr="00F921E2" w:rsidRDefault="00C15269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2123862" cy="1590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8c4fc5fc16dde489f8c2722eb1d65348-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936" cy="159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2" w:type="dxa"/>
          </w:tcPr>
          <w:p w:rsidR="008D452A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Фото 3</w:t>
            </w:r>
          </w:p>
          <w:p w:rsidR="00F921E2" w:rsidRPr="00F921E2" w:rsidRDefault="00C15269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noProof/>
                <w:color w:val="191919" w:themeColor="background1" w:themeShade="1A"/>
                <w:sz w:val="30"/>
                <w:szCs w:val="30"/>
                <w:lang w:eastAsia="ru-RU"/>
              </w:rPr>
              <w:drawing>
                <wp:inline distT="0" distB="0" distL="0" distR="0">
                  <wp:extent cx="1841710" cy="1381760"/>
                  <wp:effectExtent l="0" t="0" r="635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be4a0c4eb8d728eb6f01fa42c85c71f5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77" cy="1391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921E2" w:rsidRPr="00F921E2" w:rsidTr="00AC056E">
        <w:trPr>
          <w:trHeight w:val="679"/>
        </w:trPr>
        <w:tc>
          <w:tcPr>
            <w:tcW w:w="10130" w:type="dxa"/>
            <w:gridSpan w:val="3"/>
          </w:tcPr>
          <w:p w:rsidR="008D452A" w:rsidRPr="00F921E2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Государственное учреждение образования </w:t>
            </w:r>
          </w:p>
          <w:p w:rsidR="008D452A" w:rsidRPr="00F921E2" w:rsidRDefault="008D452A" w:rsidP="00AC056E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«</w:t>
            </w:r>
            <w:proofErr w:type="spellStart"/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Трокельская</w:t>
            </w:r>
            <w:proofErr w:type="spellEnd"/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базовая школа»</w:t>
            </w:r>
          </w:p>
        </w:tc>
      </w:tr>
      <w:tr w:rsidR="00F921E2" w:rsidRPr="00F921E2" w:rsidTr="00AC056E">
        <w:trPr>
          <w:trHeight w:val="491"/>
        </w:trPr>
        <w:tc>
          <w:tcPr>
            <w:tcW w:w="10130" w:type="dxa"/>
            <w:gridSpan w:val="3"/>
          </w:tcPr>
          <w:p w:rsidR="008D452A" w:rsidRPr="00F921E2" w:rsidRDefault="008D452A" w:rsidP="0083387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Приглашённый гость: </w:t>
            </w:r>
            <w:proofErr w:type="spellStart"/>
            <w:r w:rsidR="00833874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Рынкевич</w:t>
            </w:r>
            <w:proofErr w:type="spellEnd"/>
            <w:r w:rsidR="00833874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А.В.</w:t>
            </w:r>
            <w:r w:rsidR="00AE30F8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 (</w:t>
            </w:r>
            <w:r w:rsidR="00833874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главный экономист </w:t>
            </w:r>
            <w:r w:rsidR="00833874" w:rsidRPr="00833874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КСУП "экспериментальная база "Октябрь"</w:t>
            </w:r>
            <w:r w:rsidR="00AE30F8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)</w:t>
            </w:r>
          </w:p>
        </w:tc>
      </w:tr>
      <w:tr w:rsidR="008D452A" w:rsidRPr="00D70E72" w:rsidTr="00AC056E">
        <w:trPr>
          <w:trHeight w:val="1013"/>
        </w:trPr>
        <w:tc>
          <w:tcPr>
            <w:tcW w:w="10130" w:type="dxa"/>
            <w:gridSpan w:val="3"/>
          </w:tcPr>
          <w:p w:rsidR="008D452A" w:rsidRPr="00B77B56" w:rsidRDefault="008D452A" w:rsidP="00833874">
            <w:pPr>
              <w:spacing w:line="259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Форма проведения мероприятия – </w:t>
            </w:r>
            <w:r w:rsidR="00833874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>открытый микрофон</w:t>
            </w:r>
            <w:r w:rsidRPr="00F921E2">
              <w:rPr>
                <w:rFonts w:ascii="Times New Roman" w:hAnsi="Times New Roman"/>
                <w:b/>
                <w:bCs/>
                <w:color w:val="191919" w:themeColor="background1" w:themeShade="1A"/>
                <w:sz w:val="30"/>
                <w:szCs w:val="30"/>
              </w:rPr>
              <w:t xml:space="preserve">, </w:t>
            </w:r>
            <w:hyperlink r:id="rId9" w:history="1">
              <w:r w:rsidR="00AE30F8" w:rsidRPr="00AE30F8">
                <w:rPr>
                  <w:rStyle w:val="a6"/>
                  <w:b/>
                  <w:sz w:val="32"/>
                  <w:szCs w:val="32"/>
                </w:rPr>
                <w:t>https://trokeli.schools.by/pages/provedennye-meroprijatija-20232024</w:t>
              </w:r>
            </w:hyperlink>
            <w:r w:rsidR="00AE30F8"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</w:tbl>
    <w:p w:rsidR="008D452A" w:rsidRDefault="008D452A" w:rsidP="008D452A">
      <w:pPr>
        <w:jc w:val="both"/>
      </w:pPr>
    </w:p>
    <w:p w:rsidR="007C2816" w:rsidRDefault="007C2816"/>
    <w:sectPr w:rsidR="007C2816" w:rsidSect="00DC789D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FD" w:rsidRDefault="003851FD">
      <w:pPr>
        <w:spacing w:after="0" w:line="240" w:lineRule="auto"/>
      </w:pPr>
      <w:r>
        <w:separator/>
      </w:r>
    </w:p>
  </w:endnote>
  <w:endnote w:type="continuationSeparator" w:id="0">
    <w:p w:rsidR="003851FD" w:rsidRDefault="0038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FD" w:rsidRDefault="003851FD">
      <w:pPr>
        <w:spacing w:after="0" w:line="240" w:lineRule="auto"/>
      </w:pPr>
      <w:r>
        <w:separator/>
      </w:r>
    </w:p>
  </w:footnote>
  <w:footnote w:type="continuationSeparator" w:id="0">
    <w:p w:rsidR="003851FD" w:rsidRDefault="0038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A3" w:rsidRDefault="003851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DE"/>
    <w:rsid w:val="003851FD"/>
    <w:rsid w:val="0046611A"/>
    <w:rsid w:val="006607A1"/>
    <w:rsid w:val="006F27D7"/>
    <w:rsid w:val="00734386"/>
    <w:rsid w:val="007C2816"/>
    <w:rsid w:val="00833874"/>
    <w:rsid w:val="008D452A"/>
    <w:rsid w:val="009E23DE"/>
    <w:rsid w:val="00AE30F8"/>
    <w:rsid w:val="00C15269"/>
    <w:rsid w:val="00CC36BA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FA8B9-8E2D-4DB8-9FBB-86FAEF0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52A"/>
  </w:style>
  <w:style w:type="table" w:customStyle="1" w:styleId="1">
    <w:name w:val="Сетка таблицы1"/>
    <w:basedOn w:val="a1"/>
    <w:next w:val="a5"/>
    <w:uiPriority w:val="59"/>
    <w:rsid w:val="008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D4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D4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rokeli.schools.by/pages/provedennye-meroprijatija-2023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Trokeli</cp:lastModifiedBy>
  <cp:revision>4</cp:revision>
  <dcterms:created xsi:type="dcterms:W3CDTF">2023-11-23T08:09:00Z</dcterms:created>
  <dcterms:modified xsi:type="dcterms:W3CDTF">2023-11-23T11:55:00Z</dcterms:modified>
</cp:coreProperties>
</file>